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453C9" w14:textId="77777777" w:rsidR="009960E9" w:rsidRPr="00AF327F" w:rsidRDefault="009960E9" w:rsidP="009960E9">
      <w:pPr>
        <w:jc w:val="center"/>
        <w:rPr>
          <w:u w:val="single"/>
        </w:rPr>
      </w:pPr>
      <w:r w:rsidRPr="00AF327F">
        <w:rPr>
          <w:u w:val="single"/>
        </w:rPr>
        <w:t>Bordereau de Soumission</w:t>
      </w:r>
    </w:p>
    <w:p w14:paraId="64EF0E96" w14:textId="3645643B" w:rsidR="00DF4F2E" w:rsidRPr="009960E9" w:rsidRDefault="009960E9" w:rsidP="00D82824">
      <w:pPr>
        <w:jc w:val="center"/>
        <w:rPr>
          <w:u w:val="single"/>
        </w:rPr>
      </w:pPr>
      <w:r w:rsidRPr="009960E9">
        <w:rPr>
          <w:u w:val="single"/>
        </w:rPr>
        <w:t>Ligne d</w:t>
      </w:r>
      <w:r>
        <w:rPr>
          <w:u w:val="single"/>
        </w:rPr>
        <w:t>e vie au plafond</w:t>
      </w:r>
    </w:p>
    <w:p w14:paraId="420F87B4" w14:textId="05E5E9E5" w:rsidR="00FB254C" w:rsidRPr="009960E9" w:rsidRDefault="00C90CB2" w:rsidP="00FB254C">
      <w:pPr>
        <w:rPr>
          <w:b/>
        </w:rPr>
      </w:pPr>
      <w:r w:rsidRPr="009960E9">
        <w:rPr>
          <w:b/>
        </w:rPr>
        <w:t xml:space="preserve">Pos. </w:t>
      </w:r>
      <w:proofErr w:type="gramStart"/>
      <w:r w:rsidRPr="009960E9">
        <w:rPr>
          <w:b/>
        </w:rPr>
        <w:t>XX.XXX</w:t>
      </w:r>
      <w:r w:rsidR="00FB254C" w:rsidRPr="009960E9">
        <w:rPr>
          <w:b/>
        </w:rPr>
        <w:t>:</w:t>
      </w:r>
      <w:proofErr w:type="gramEnd"/>
      <w:r w:rsidR="00FB254C" w:rsidRPr="009960E9">
        <w:rPr>
          <w:b/>
        </w:rPr>
        <w:t xml:space="preserve"> </w:t>
      </w:r>
      <w:r w:rsidR="009960E9" w:rsidRPr="009960E9">
        <w:rPr>
          <w:b/>
        </w:rPr>
        <w:t>Ligne d</w:t>
      </w:r>
      <w:r w:rsidR="009960E9">
        <w:rPr>
          <w:b/>
        </w:rPr>
        <w:t>e vie à câble</w:t>
      </w:r>
      <w:r w:rsidR="00715EBC">
        <w:rPr>
          <w:b/>
        </w:rPr>
        <w:t xml:space="preserve"> </w:t>
      </w:r>
    </w:p>
    <w:p w14:paraId="4089EB1A" w14:textId="17F92F8A" w:rsidR="009960E9" w:rsidRDefault="009960E9" w:rsidP="009960E9">
      <w:r>
        <w:t xml:space="preserve">La ligne de vie à câble </w:t>
      </w:r>
      <w:proofErr w:type="spellStart"/>
      <w:r w:rsidR="00715EBC">
        <w:t>Securope</w:t>
      </w:r>
      <w:proofErr w:type="spellEnd"/>
      <w:r w:rsidR="00715EBC">
        <w:t xml:space="preserve"> </w:t>
      </w:r>
      <w:r>
        <w:t>est conforme à la norme EN</w:t>
      </w:r>
      <w:proofErr w:type="gramStart"/>
      <w:r>
        <w:t>795:</w:t>
      </w:r>
      <w:proofErr w:type="gramEnd"/>
      <w:r>
        <w:t xml:space="preserve"> 2012 Type C et à la spécification technique TS16415 : 2013. La ligne de vie est composée d’un câble ø8mm </w:t>
      </w:r>
      <w:proofErr w:type="spellStart"/>
      <w:r>
        <w:t>toronnage</w:t>
      </w:r>
      <w:proofErr w:type="spellEnd"/>
      <w:r>
        <w:t xml:space="preserve"> 7x7, </w:t>
      </w:r>
      <w:r w:rsidR="00357300">
        <w:t>d’ancres terminales et intermédiaires en acier inoxydable AISI316</w:t>
      </w:r>
      <w:r>
        <w:t>, d’un absorbeur d’énergie,</w:t>
      </w:r>
      <w:r w:rsidR="00CE32D5">
        <w:t xml:space="preserve"> d’un </w:t>
      </w:r>
      <w:proofErr w:type="gramStart"/>
      <w:r w:rsidR="00CE32D5">
        <w:t xml:space="preserve">tendeur, </w:t>
      </w:r>
      <w:r>
        <w:t xml:space="preserve"> de</w:t>
      </w:r>
      <w:proofErr w:type="gramEnd"/>
      <w:r>
        <w:t xml:space="preserve"> bagues de sertissages et d’une plaque signalétique. </w:t>
      </w:r>
      <w:r w:rsidR="00CE32D5">
        <w:t xml:space="preserve">Les ancres intermédiaires sont surpassable, le coulisseau passe </w:t>
      </w:r>
      <w:bookmarkStart w:id="0" w:name="_GoBack"/>
      <w:bookmarkEnd w:id="0"/>
      <w:r w:rsidR="00CE32D5">
        <w:t xml:space="preserve">les ancres intermédiaires sans besoin de se déconnecter du système. </w:t>
      </w:r>
      <w:r>
        <w:t xml:space="preserve">Le système d’absorption d’énergie réduit l’effort transmis à max. 12kN aux ancres terminales et à max. 6kN pour les ancres intermédiaires. Les éléments de la ligne de vie sont indéformables en cas de chute. La distance entre deux ancrages est de maximum 12 mètres. La ligne de vie peut être utilisée par 2 à 4 personnes simultanément. </w:t>
      </w:r>
    </w:p>
    <w:p w14:paraId="32620CEB" w14:textId="41A7CD1B" w:rsidR="004E3DEA" w:rsidRPr="003B5D90" w:rsidRDefault="004130B3" w:rsidP="00FB254C">
      <w:r w:rsidRPr="004130B3">
        <w:t xml:space="preserve">Le câble est </w:t>
      </w:r>
      <w:r>
        <w:t>tenu</w:t>
      </w:r>
      <w:r w:rsidRPr="004130B3">
        <w:t xml:space="preserve"> par des bagues à </w:t>
      </w:r>
      <w:r>
        <w:t>sertir installé</w:t>
      </w:r>
      <w:r w:rsidR="00607820">
        <w:t>es</w:t>
      </w:r>
      <w:r>
        <w:t xml:space="preserve"> à intervalle réguli</w:t>
      </w:r>
      <w:r w:rsidR="00607820">
        <w:t>è</w:t>
      </w:r>
      <w:r>
        <w:t>r</w:t>
      </w:r>
      <w:r w:rsidR="00607820">
        <w:t>es</w:t>
      </w:r>
      <w:r>
        <w:t xml:space="preserve"> pour réduire la déflection de câble à max. 120cm.  </w:t>
      </w:r>
      <w:r w:rsidRPr="004130B3">
        <w:t xml:space="preserve">Le coulisseau </w:t>
      </w:r>
      <w:proofErr w:type="spellStart"/>
      <w:r w:rsidR="003B5D90">
        <w:t>Securope</w:t>
      </w:r>
      <w:proofErr w:type="spellEnd"/>
      <w:r w:rsidR="003B5D90">
        <w:t xml:space="preserve"> </w:t>
      </w:r>
      <w:r w:rsidRPr="004130B3">
        <w:t>est équipé de roulement à bille, afin de suivre facilement l’utilisateur mê</w:t>
      </w:r>
      <w:r>
        <w:t xml:space="preserve">me avec le poids d’un antichute rétractable. </w:t>
      </w:r>
    </w:p>
    <w:p w14:paraId="6FACEFC0" w14:textId="5962E2D6" w:rsidR="00FB254C" w:rsidRPr="00611E7B" w:rsidRDefault="004130B3" w:rsidP="00167AA3">
      <w:pPr>
        <w:spacing w:after="0"/>
      </w:pPr>
      <w:proofErr w:type="gramStart"/>
      <w:r w:rsidRPr="00611E7B">
        <w:t>Marque</w:t>
      </w:r>
      <w:r w:rsidR="00FB254C" w:rsidRPr="00611E7B">
        <w:t>:</w:t>
      </w:r>
      <w:proofErr w:type="gramEnd"/>
      <w:r w:rsidR="00FB254C" w:rsidRPr="00611E7B">
        <w:t xml:space="preserve"> </w:t>
      </w:r>
      <w:r w:rsidR="001D6C03">
        <w:t>Fallprotec</w:t>
      </w:r>
    </w:p>
    <w:p w14:paraId="587686BE" w14:textId="5A218208" w:rsidR="00FB254C" w:rsidRPr="00611E7B" w:rsidRDefault="00FB254C" w:rsidP="00167AA3">
      <w:pPr>
        <w:spacing w:after="0"/>
      </w:pPr>
      <w:proofErr w:type="gramStart"/>
      <w:r w:rsidRPr="00611E7B">
        <w:t>Type:</w:t>
      </w:r>
      <w:proofErr w:type="gramEnd"/>
      <w:r w:rsidRPr="00611E7B">
        <w:t xml:space="preserve"> </w:t>
      </w:r>
      <w:proofErr w:type="spellStart"/>
      <w:r w:rsidR="001D6C03">
        <w:t>Securope</w:t>
      </w:r>
      <w:proofErr w:type="spellEnd"/>
    </w:p>
    <w:p w14:paraId="561C19BD" w14:textId="10FD6338" w:rsidR="00FB254C" w:rsidRDefault="00431775" w:rsidP="00167AA3">
      <w:pPr>
        <w:spacing w:after="0"/>
      </w:pPr>
      <w:r w:rsidRPr="003B5D90">
        <w:t>Mètres :</w:t>
      </w:r>
      <w:r w:rsidR="00FB254C" w:rsidRPr="003B5D90">
        <w:t xml:space="preserve"> </w:t>
      </w:r>
    </w:p>
    <w:p w14:paraId="63D41DF4" w14:textId="77777777" w:rsidR="00167AA3" w:rsidRPr="003B5D90" w:rsidRDefault="00167AA3" w:rsidP="00167AA3">
      <w:pPr>
        <w:spacing w:after="0"/>
      </w:pPr>
    </w:p>
    <w:p w14:paraId="0F144506" w14:textId="50B0EA75" w:rsidR="00D82824" w:rsidRPr="003B5D90" w:rsidRDefault="00D82824" w:rsidP="00D82824">
      <w:pPr>
        <w:rPr>
          <w:b/>
        </w:rPr>
      </w:pPr>
      <w:r w:rsidRPr="003B5D90">
        <w:rPr>
          <w:b/>
        </w:rPr>
        <w:t xml:space="preserve"> Pos. XX.XXX :</w:t>
      </w:r>
      <w:r w:rsidR="008968EA" w:rsidRPr="003B5D90">
        <w:rPr>
          <w:b/>
        </w:rPr>
        <w:t xml:space="preserve"> </w:t>
      </w:r>
      <w:r w:rsidR="003B5D90" w:rsidRPr="003B5D90">
        <w:rPr>
          <w:b/>
        </w:rPr>
        <w:t>In</w:t>
      </w:r>
      <w:r w:rsidR="003B5D90">
        <w:rPr>
          <w:b/>
        </w:rPr>
        <w:t>terface de fixation</w:t>
      </w:r>
    </w:p>
    <w:p w14:paraId="185BD3A6" w14:textId="77777777" w:rsidR="000D6C1B" w:rsidRPr="000D6C1B" w:rsidRDefault="000D6C1B" w:rsidP="000D6C1B">
      <w:r w:rsidRPr="000D6C1B">
        <w:t>La ligne de vie est fixée au mur ou au plafond.</w:t>
      </w:r>
    </w:p>
    <w:p w14:paraId="15D354DC" w14:textId="568A1322" w:rsidR="000D6C1B" w:rsidRPr="000D6C1B" w:rsidRDefault="000D6C1B" w:rsidP="000D6C1B">
      <w:r w:rsidRPr="000D6C1B">
        <w:t>La struc</w:t>
      </w:r>
      <w:r w:rsidR="00F251DA">
        <w:t>t</w:t>
      </w:r>
      <w:r w:rsidRPr="000D6C1B">
        <w:t>ure d</w:t>
      </w:r>
      <w:r>
        <w:t xml:space="preserve">’accueil </w:t>
      </w:r>
      <w:r w:rsidRPr="000D6C1B">
        <w:t>est soit :</w:t>
      </w:r>
    </w:p>
    <w:p w14:paraId="71BE9D24" w14:textId="5CB32EF8" w:rsidR="000D6C1B" w:rsidRDefault="000D6C1B" w:rsidP="000D6C1B">
      <w:pPr>
        <w:pStyle w:val="Paragraphedeliste"/>
        <w:numPr>
          <w:ilvl w:val="0"/>
          <w:numId w:val="4"/>
        </w:numPr>
        <w:spacing w:after="0"/>
      </w:pPr>
      <w:r w:rsidRPr="000D6C1B">
        <w:t>Béton</w:t>
      </w:r>
    </w:p>
    <w:p w14:paraId="16034DDC" w14:textId="2429C6DC" w:rsidR="000D6C1B" w:rsidRPr="000D6C1B" w:rsidRDefault="000D6C1B" w:rsidP="000D6C1B">
      <w:pPr>
        <w:spacing w:after="0"/>
        <w:ind w:firstLine="708"/>
      </w:pPr>
      <w:r w:rsidRPr="000D6C1B">
        <w:t>Les supports sont fixés par ancrage chimique.</w:t>
      </w:r>
    </w:p>
    <w:p w14:paraId="17CEA812" w14:textId="424C5E34" w:rsidR="000D6C1B" w:rsidRDefault="000D6C1B" w:rsidP="000D6C1B">
      <w:pPr>
        <w:spacing w:after="0"/>
        <w:ind w:left="708"/>
      </w:pPr>
      <w:r w:rsidRPr="000D6C1B">
        <w:t>Les supports sont réalisés en acier galvanisé à chaud ou en acier inoxydable selon l'environnement. Les supports sont indéformables en cas de chute.</w:t>
      </w:r>
    </w:p>
    <w:p w14:paraId="68C5213D" w14:textId="67734B93" w:rsidR="000D6C1B" w:rsidRDefault="000D6C1B" w:rsidP="00BB586A">
      <w:pPr>
        <w:pStyle w:val="Paragraphedeliste"/>
        <w:numPr>
          <w:ilvl w:val="0"/>
          <w:numId w:val="5"/>
        </w:numPr>
      </w:pPr>
      <w:r w:rsidRPr="000D6C1B">
        <w:t>Poutres d'acier verticales ou horizontales.</w:t>
      </w:r>
      <w:r>
        <w:t xml:space="preserve"> </w:t>
      </w:r>
    </w:p>
    <w:p w14:paraId="5807339A" w14:textId="2BA15EF8" w:rsidR="000D6C1B" w:rsidRPr="000D6C1B" w:rsidRDefault="000D6C1B" w:rsidP="000D6C1B">
      <w:pPr>
        <w:pStyle w:val="Paragraphedeliste"/>
        <w:spacing w:after="0"/>
      </w:pPr>
      <w:r w:rsidRPr="000D6C1B">
        <w:t xml:space="preserve">Les supports sont fixés à la poutre en acier avec des pinces </w:t>
      </w:r>
      <w:proofErr w:type="spellStart"/>
      <w:r w:rsidRPr="000D6C1B">
        <w:t>Lindapter</w:t>
      </w:r>
      <w:proofErr w:type="spellEnd"/>
      <w:r w:rsidRPr="000D6C1B">
        <w:t>. Aucune perforation de la structure en acier n'est autorisée.</w:t>
      </w:r>
    </w:p>
    <w:p w14:paraId="27537BAE" w14:textId="624475C3" w:rsidR="000D6C1B" w:rsidRPr="000D6C1B" w:rsidRDefault="000D6C1B" w:rsidP="000D6C1B">
      <w:pPr>
        <w:spacing w:after="0"/>
        <w:ind w:firstLine="708"/>
      </w:pPr>
      <w:r w:rsidRPr="000D6C1B">
        <w:t xml:space="preserve">Le fournisseur doit être en mesure de fournir </w:t>
      </w:r>
      <w:r>
        <w:t>les forces d’arrachement</w:t>
      </w:r>
      <w:r w:rsidRPr="000D6C1B">
        <w:t xml:space="preserve"> des pinces</w:t>
      </w:r>
      <w:r>
        <w:t xml:space="preserve"> de bridage</w:t>
      </w:r>
      <w:r w:rsidRPr="000D6C1B">
        <w:t>.</w:t>
      </w:r>
    </w:p>
    <w:p w14:paraId="48BC88CB" w14:textId="77777777" w:rsidR="000D6C1B" w:rsidRPr="000D6C1B" w:rsidRDefault="000D6C1B" w:rsidP="000D6C1B">
      <w:pPr>
        <w:spacing w:after="0"/>
        <w:ind w:left="708"/>
      </w:pPr>
      <w:r w:rsidRPr="000D6C1B">
        <w:t>Si une force de cisaillement s'applique sur les supports, les pinces doivent être sélectionnées pour résister à des forces de glissement élevées. Les supports sont réalisés en acier galvanisé à chaud ou en acier inoxydable selon l'environnement. Les supports sont indéformables en cas de chute.</w:t>
      </w:r>
    </w:p>
    <w:p w14:paraId="36787DA8" w14:textId="77777777" w:rsidR="000D6C1B" w:rsidRDefault="000D6C1B" w:rsidP="000D6C1B">
      <w:pPr>
        <w:spacing w:after="0"/>
      </w:pPr>
    </w:p>
    <w:p w14:paraId="2500F136" w14:textId="13134B60" w:rsidR="000D6C1B" w:rsidRDefault="000D6C1B" w:rsidP="000D6C1B">
      <w:pPr>
        <w:spacing w:after="0"/>
      </w:pPr>
      <w:r w:rsidRPr="000D6C1B">
        <w:t>L'installateur doit s'assurer que le câble passe au minimum à 40 mm de tout obstacle. Si des tuyaux, des câbles</w:t>
      </w:r>
      <w:r>
        <w:t xml:space="preserve"> </w:t>
      </w:r>
      <w:proofErr w:type="spellStart"/>
      <w:r>
        <w:t>éléctriques</w:t>
      </w:r>
      <w:proofErr w:type="spellEnd"/>
      <w:r w:rsidRPr="000D6C1B">
        <w:t xml:space="preserve">, </w:t>
      </w:r>
      <w:r>
        <w:t xml:space="preserve">des éclairages </w:t>
      </w:r>
      <w:r w:rsidRPr="000D6C1B">
        <w:t>etc. obstruent</w:t>
      </w:r>
      <w:r>
        <w:t>, alors</w:t>
      </w:r>
      <w:r w:rsidRPr="000D6C1B">
        <w:t xml:space="preserve"> la ligne de vie doit passer en dessous / </w:t>
      </w:r>
      <w:r>
        <w:t xml:space="preserve">ou à côté </w:t>
      </w:r>
      <w:r w:rsidRPr="000D6C1B">
        <w:t xml:space="preserve">des obstacles pour que l'utilisateur final puisse marcher sur toute la distance sans se déconnecter à aucun moment. Si nécessaire, des supports </w:t>
      </w:r>
      <w:r>
        <w:t>sur mesures</w:t>
      </w:r>
      <w:r w:rsidRPr="000D6C1B">
        <w:t xml:space="preserve"> doivent être fournis.</w:t>
      </w:r>
    </w:p>
    <w:p w14:paraId="663F5892" w14:textId="77777777" w:rsidR="00611E7B" w:rsidRPr="000D6C1B" w:rsidRDefault="00611E7B" w:rsidP="000D6C1B">
      <w:pPr>
        <w:spacing w:after="0"/>
      </w:pPr>
    </w:p>
    <w:p w14:paraId="2F9C1D0D" w14:textId="77777777" w:rsidR="00611E7B" w:rsidRDefault="00611E7B" w:rsidP="00611E7B">
      <w:r>
        <w:t xml:space="preserve">La prestation comprend les plans d’implantation, la fourniture, l’installation et la réception par un organisme de contrôle agrée ou une personne compétente autorisée par le fabricant du système. </w:t>
      </w:r>
    </w:p>
    <w:p w14:paraId="6F95C191" w14:textId="77777777" w:rsidR="001D6C03" w:rsidRPr="00611E7B" w:rsidRDefault="001D6C03" w:rsidP="001D6C03">
      <w:pPr>
        <w:spacing w:after="0"/>
      </w:pPr>
      <w:proofErr w:type="gramStart"/>
      <w:r w:rsidRPr="00611E7B">
        <w:t>Marque:</w:t>
      </w:r>
      <w:proofErr w:type="gramEnd"/>
      <w:r w:rsidRPr="00611E7B">
        <w:t xml:space="preserve"> </w:t>
      </w:r>
      <w:r>
        <w:t>Fallprotec</w:t>
      </w:r>
    </w:p>
    <w:p w14:paraId="5F2FC8D1" w14:textId="77777777" w:rsidR="001D6C03" w:rsidRPr="00611E7B" w:rsidRDefault="001D6C03" w:rsidP="001D6C03">
      <w:pPr>
        <w:spacing w:after="0"/>
      </w:pPr>
      <w:proofErr w:type="gramStart"/>
      <w:r w:rsidRPr="00611E7B">
        <w:lastRenderedPageBreak/>
        <w:t>Type:</w:t>
      </w:r>
      <w:proofErr w:type="gramEnd"/>
      <w:r w:rsidRPr="00611E7B">
        <w:t xml:space="preserve"> </w:t>
      </w:r>
      <w:proofErr w:type="spellStart"/>
      <w:r>
        <w:t>Securope</w:t>
      </w:r>
      <w:proofErr w:type="spellEnd"/>
    </w:p>
    <w:p w14:paraId="4668E9DE" w14:textId="0A0CF584" w:rsidR="000D6C1B" w:rsidRDefault="000D6C1B" w:rsidP="000D6C1B">
      <w:proofErr w:type="gramStart"/>
      <w:r>
        <w:t>Unités</w:t>
      </w:r>
      <w:r w:rsidRPr="003B5D90">
        <w:t>:</w:t>
      </w:r>
      <w:proofErr w:type="gramEnd"/>
      <w:r w:rsidRPr="003B5D90">
        <w:t xml:space="preserve"> </w:t>
      </w:r>
    </w:p>
    <w:p w14:paraId="2E338D97" w14:textId="77777777" w:rsidR="00F251DA" w:rsidRPr="003B5D90" w:rsidRDefault="00F251DA" w:rsidP="000D6C1B"/>
    <w:p w14:paraId="5EB0CC4B" w14:textId="5E1A5B3C" w:rsidR="00FB254C" w:rsidRPr="000D6C1B" w:rsidRDefault="00FB254C" w:rsidP="00FB254C">
      <w:pPr>
        <w:rPr>
          <w:b/>
        </w:rPr>
      </w:pPr>
      <w:r w:rsidRPr="000D6C1B">
        <w:rPr>
          <w:b/>
        </w:rPr>
        <w:t xml:space="preserve">Pos. </w:t>
      </w:r>
      <w:proofErr w:type="gramStart"/>
      <w:r w:rsidRPr="000D6C1B">
        <w:rPr>
          <w:b/>
        </w:rPr>
        <w:t>XX.XXX:</w:t>
      </w:r>
      <w:proofErr w:type="gramEnd"/>
      <w:r w:rsidRPr="000D6C1B">
        <w:rPr>
          <w:b/>
        </w:rPr>
        <w:t xml:space="preserve"> </w:t>
      </w:r>
      <w:r w:rsidR="000D6C1B">
        <w:rPr>
          <w:b/>
        </w:rPr>
        <w:t xml:space="preserve">Equipement de protection Individuelle (E.P.I.) </w:t>
      </w:r>
    </w:p>
    <w:p w14:paraId="7C819FD8" w14:textId="77777777" w:rsidR="001A24BF" w:rsidRDefault="001A24BF" w:rsidP="001A24BF">
      <w:r>
        <w:t>L’installateur remet un casier pour ranger les E.P.I. Ce casier contient :</w:t>
      </w:r>
    </w:p>
    <w:p w14:paraId="2AB6B532" w14:textId="261454A7" w:rsidR="000D6C1B" w:rsidRDefault="000D6C1B" w:rsidP="000D6C1B">
      <w:pPr>
        <w:pStyle w:val="Paragraphedeliste"/>
        <w:numPr>
          <w:ilvl w:val="0"/>
          <w:numId w:val="1"/>
        </w:numPr>
      </w:pPr>
      <w:r>
        <w:t>2 harnais conforme à EN361</w:t>
      </w:r>
    </w:p>
    <w:p w14:paraId="2A19FAED" w14:textId="77777777" w:rsidR="00C2108A" w:rsidRDefault="00C2108A" w:rsidP="00C2108A">
      <w:pPr>
        <w:pStyle w:val="Paragraphedeliste"/>
        <w:numPr>
          <w:ilvl w:val="0"/>
          <w:numId w:val="1"/>
        </w:numPr>
      </w:pPr>
      <w:r>
        <w:t>2 longes équipées d’absorbeur d’énergie conforme à EN354 et EN355</w:t>
      </w:r>
    </w:p>
    <w:p w14:paraId="3E51FAA8" w14:textId="4262919D" w:rsidR="000D6C1B" w:rsidRDefault="00C2108A" w:rsidP="00C2108A">
      <w:pPr>
        <w:pStyle w:val="Paragraphedeliste"/>
      </w:pPr>
      <w:r>
        <w:t xml:space="preserve">Ou </w:t>
      </w:r>
      <w:r w:rsidR="000D6C1B">
        <w:t>2 antichute rétractable conforme à EN360</w:t>
      </w:r>
    </w:p>
    <w:p w14:paraId="6A09E169" w14:textId="77777777" w:rsidR="000D6C1B" w:rsidRDefault="000D6C1B" w:rsidP="000D6C1B">
      <w:pPr>
        <w:pStyle w:val="Paragraphedeliste"/>
        <w:numPr>
          <w:ilvl w:val="0"/>
          <w:numId w:val="1"/>
        </w:numPr>
      </w:pPr>
      <w:r>
        <w:t>4 mousquetons conformes à EN362</w:t>
      </w:r>
    </w:p>
    <w:p w14:paraId="181965F1" w14:textId="694174DF" w:rsidR="000D6C1B" w:rsidRDefault="000D6C1B" w:rsidP="000D6C1B">
      <w:pPr>
        <w:pStyle w:val="Paragraphedeliste"/>
        <w:numPr>
          <w:ilvl w:val="0"/>
          <w:numId w:val="1"/>
        </w:numPr>
      </w:pPr>
      <w:r>
        <w:t xml:space="preserve">2 coulisseaux </w:t>
      </w:r>
      <w:proofErr w:type="spellStart"/>
      <w:r>
        <w:t>Securope</w:t>
      </w:r>
      <w:proofErr w:type="spellEnd"/>
      <w:r>
        <w:t xml:space="preserve"> avec roulement à bille conformes à EN795 : 2012 Type C</w:t>
      </w:r>
    </w:p>
    <w:p w14:paraId="054E53CB" w14:textId="7760C906" w:rsidR="00C2108A" w:rsidRDefault="00C2108A" w:rsidP="00C2108A">
      <w:r>
        <w:t xml:space="preserve">Note : Si la ligne de vie au plafond est difficilement accessible, alors le coulisseau et l’antichute rétractable doivent rester de manière permanente sur le système. Cela peut influencer les quantités. </w:t>
      </w:r>
    </w:p>
    <w:p w14:paraId="52B57989" w14:textId="2C7AEFE9" w:rsidR="00FB254C" w:rsidRPr="00C2108A" w:rsidRDefault="000D6C1B" w:rsidP="00167AA3">
      <w:pPr>
        <w:spacing w:after="0"/>
      </w:pPr>
      <w:proofErr w:type="gramStart"/>
      <w:r w:rsidRPr="00C2108A">
        <w:t>Marque</w:t>
      </w:r>
      <w:r w:rsidR="00FB254C" w:rsidRPr="00C2108A">
        <w:t>:</w:t>
      </w:r>
      <w:proofErr w:type="gramEnd"/>
      <w:r w:rsidR="001D6C03" w:rsidRPr="00C2108A">
        <w:t xml:space="preserve"> Fallprotec</w:t>
      </w:r>
    </w:p>
    <w:p w14:paraId="17045A95" w14:textId="7437B468" w:rsidR="00FB254C" w:rsidRPr="00C2108A" w:rsidRDefault="00FB254C" w:rsidP="00167AA3">
      <w:pPr>
        <w:spacing w:after="0"/>
      </w:pPr>
      <w:proofErr w:type="gramStart"/>
      <w:r w:rsidRPr="00C2108A">
        <w:t>Type:</w:t>
      </w:r>
      <w:proofErr w:type="gramEnd"/>
      <w:r w:rsidR="001D6C03" w:rsidRPr="00C2108A">
        <w:t xml:space="preserve"> </w:t>
      </w:r>
      <w:proofErr w:type="spellStart"/>
      <w:r w:rsidR="001D6C03" w:rsidRPr="00C2108A">
        <w:t>Prolight</w:t>
      </w:r>
      <w:proofErr w:type="spellEnd"/>
    </w:p>
    <w:p w14:paraId="1D13C97E" w14:textId="77777777" w:rsidR="00583173" w:rsidRDefault="00583173"/>
    <w:sectPr w:rsidR="00583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6DA"/>
    <w:multiLevelType w:val="hybridMultilevel"/>
    <w:tmpl w:val="FE42D4DA"/>
    <w:lvl w:ilvl="0" w:tplc="A0EAC0D4">
      <w:start w:val="12"/>
      <w:numFmt w:val="bullet"/>
      <w:lvlText w:val="-"/>
      <w:lvlJc w:val="left"/>
      <w:pPr>
        <w:tabs>
          <w:tab w:val="num" w:pos="1065"/>
        </w:tabs>
        <w:ind w:left="1065" w:hanging="360"/>
      </w:pPr>
      <w:rPr>
        <w:rFonts w:ascii="Berlin Sans FB" w:eastAsia="Times New Roman" w:hAnsi="Berlin Sans FB"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A700D75"/>
    <w:multiLevelType w:val="hybridMultilevel"/>
    <w:tmpl w:val="046ABE68"/>
    <w:lvl w:ilvl="0" w:tplc="2EEA52F6">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5E4724C"/>
    <w:multiLevelType w:val="hybridMultilevel"/>
    <w:tmpl w:val="2A209C64"/>
    <w:lvl w:ilvl="0" w:tplc="2EEA52F6">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611C4CC5"/>
    <w:multiLevelType w:val="hybridMultilevel"/>
    <w:tmpl w:val="9AA07A0E"/>
    <w:lvl w:ilvl="0" w:tplc="7A00BAE6">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6791662D"/>
    <w:multiLevelType w:val="hybridMultilevel"/>
    <w:tmpl w:val="23D85DC2"/>
    <w:lvl w:ilvl="0" w:tplc="62B2C3DA">
      <w:numFmt w:val="bullet"/>
      <w:lvlText w:val="-"/>
      <w:lvlJc w:val="left"/>
      <w:pPr>
        <w:ind w:left="720" w:hanging="360"/>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824"/>
    <w:rsid w:val="000A4E17"/>
    <w:rsid w:val="000B5300"/>
    <w:rsid w:val="000D2C92"/>
    <w:rsid w:val="000D4BE2"/>
    <w:rsid w:val="000D6C1B"/>
    <w:rsid w:val="0011787F"/>
    <w:rsid w:val="00167AA3"/>
    <w:rsid w:val="001A24BF"/>
    <w:rsid w:val="001C191B"/>
    <w:rsid w:val="001D6C03"/>
    <w:rsid w:val="0024753D"/>
    <w:rsid w:val="0025389E"/>
    <w:rsid w:val="0026509E"/>
    <w:rsid w:val="002A2DCE"/>
    <w:rsid w:val="002D6990"/>
    <w:rsid w:val="00357300"/>
    <w:rsid w:val="003B5D90"/>
    <w:rsid w:val="004130B3"/>
    <w:rsid w:val="00431775"/>
    <w:rsid w:val="00496ABA"/>
    <w:rsid w:val="004E3DEA"/>
    <w:rsid w:val="00583173"/>
    <w:rsid w:val="00585E97"/>
    <w:rsid w:val="00595335"/>
    <w:rsid w:val="00607820"/>
    <w:rsid w:val="00611E7B"/>
    <w:rsid w:val="006C52AA"/>
    <w:rsid w:val="00711FBE"/>
    <w:rsid w:val="0071346C"/>
    <w:rsid w:val="00715EBC"/>
    <w:rsid w:val="007D4A62"/>
    <w:rsid w:val="008968EA"/>
    <w:rsid w:val="008F559E"/>
    <w:rsid w:val="00936F99"/>
    <w:rsid w:val="009873BB"/>
    <w:rsid w:val="009960E9"/>
    <w:rsid w:val="009C44BC"/>
    <w:rsid w:val="00B82A21"/>
    <w:rsid w:val="00C1179B"/>
    <w:rsid w:val="00C2108A"/>
    <w:rsid w:val="00C8139E"/>
    <w:rsid w:val="00C90CB2"/>
    <w:rsid w:val="00CA563B"/>
    <w:rsid w:val="00CD31F1"/>
    <w:rsid w:val="00CE32D5"/>
    <w:rsid w:val="00CF7857"/>
    <w:rsid w:val="00D00373"/>
    <w:rsid w:val="00D22477"/>
    <w:rsid w:val="00D25826"/>
    <w:rsid w:val="00D3586A"/>
    <w:rsid w:val="00D54574"/>
    <w:rsid w:val="00D55D41"/>
    <w:rsid w:val="00D82824"/>
    <w:rsid w:val="00DA4E43"/>
    <w:rsid w:val="00DF4F2E"/>
    <w:rsid w:val="00E454F3"/>
    <w:rsid w:val="00E943B8"/>
    <w:rsid w:val="00F251DA"/>
    <w:rsid w:val="00F251E2"/>
    <w:rsid w:val="00FB254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6766"/>
  <w15:chartTrackingRefBased/>
  <w15:docId w15:val="{20A989B1-9BBC-4AD3-A91A-393A4C4B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8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2824"/>
    <w:pPr>
      <w:ind w:left="720"/>
      <w:contextualSpacing/>
    </w:pPr>
  </w:style>
  <w:style w:type="paragraph" w:styleId="Textedebulles">
    <w:name w:val="Balloon Text"/>
    <w:basedOn w:val="Normal"/>
    <w:link w:val="TextedebullesCar"/>
    <w:uiPriority w:val="99"/>
    <w:semiHidden/>
    <w:unhideWhenUsed/>
    <w:rsid w:val="009873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7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450032">
      <w:bodyDiv w:val="1"/>
      <w:marLeft w:val="0"/>
      <w:marRight w:val="0"/>
      <w:marTop w:val="0"/>
      <w:marBottom w:val="0"/>
      <w:divBdr>
        <w:top w:val="none" w:sz="0" w:space="0" w:color="auto"/>
        <w:left w:val="none" w:sz="0" w:space="0" w:color="auto"/>
        <w:bottom w:val="none" w:sz="0" w:space="0" w:color="auto"/>
        <w:right w:val="none" w:sz="0" w:space="0" w:color="auto"/>
      </w:divBdr>
    </w:div>
    <w:div w:id="1862161839">
      <w:bodyDiv w:val="1"/>
      <w:marLeft w:val="0"/>
      <w:marRight w:val="0"/>
      <w:marTop w:val="0"/>
      <w:marBottom w:val="0"/>
      <w:divBdr>
        <w:top w:val="none" w:sz="0" w:space="0" w:color="auto"/>
        <w:left w:val="none" w:sz="0" w:space="0" w:color="auto"/>
        <w:bottom w:val="none" w:sz="0" w:space="0" w:color="auto"/>
        <w:right w:val="none" w:sz="0" w:space="0" w:color="auto"/>
      </w:divBdr>
    </w:div>
    <w:div w:id="199952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516</Words>
  <Characters>2842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dc:creator>
  <cp:keywords/>
  <dc:description/>
  <cp:lastModifiedBy>Rémi Timmermans</cp:lastModifiedBy>
  <cp:revision>20</cp:revision>
  <cp:lastPrinted>2015-02-17T13:42:00Z</cp:lastPrinted>
  <dcterms:created xsi:type="dcterms:W3CDTF">2015-03-23T15:27:00Z</dcterms:created>
  <dcterms:modified xsi:type="dcterms:W3CDTF">2020-01-02T11:49:00Z</dcterms:modified>
</cp:coreProperties>
</file>